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F440" w14:textId="77777777" w:rsidR="0097035B" w:rsidRDefault="00F81E0D" w:rsidP="00F81E0D">
      <w:r w:rsidRPr="00F81E0D">
        <w:t>The European Central Bank has launched: </w:t>
      </w:r>
    </w:p>
    <w:p w14:paraId="6AC86AA1" w14:textId="77777777" w:rsidR="0097035B" w:rsidRDefault="0097035B" w:rsidP="00F81E0D">
      <w:r>
        <w:t>-</w:t>
      </w:r>
      <w:hyperlink r:id="rId5" w:tgtFrame="_blank" w:history="1">
        <w:r w:rsidR="00F81E0D" w:rsidRPr="00F81E0D">
          <w:rPr>
            <w:rStyle w:val="Hyperlink"/>
          </w:rPr>
          <w:t>PhD Traineeship in the International Policy Analysis Division</w:t>
        </w:r>
      </w:hyperlink>
      <w:r w:rsidR="007F2CBB">
        <w:t xml:space="preserve">; </w:t>
      </w:r>
      <w:r w:rsidR="007F2CBB" w:rsidRPr="007F2CBB">
        <w:t> </w:t>
      </w:r>
    </w:p>
    <w:p w14:paraId="085343C4" w14:textId="77777777" w:rsidR="0097035B" w:rsidRDefault="0097035B" w:rsidP="00F81E0D">
      <w:r>
        <w:t>-</w:t>
      </w:r>
      <w:hyperlink r:id="rId6" w:tgtFrame="_blank" w:history="1">
        <w:r w:rsidR="007F2CBB" w:rsidRPr="007F2CBB">
          <w:rPr>
            <w:rStyle w:val="Hyperlink"/>
          </w:rPr>
          <w:t>Traineeships in Banking Supervision - Data profile</w:t>
        </w:r>
      </w:hyperlink>
      <w:r w:rsidR="007F2CBB">
        <w:t xml:space="preserve">; </w:t>
      </w:r>
    </w:p>
    <w:p w14:paraId="3F273476" w14:textId="77777777" w:rsidR="0097035B" w:rsidRDefault="0097035B" w:rsidP="00F81E0D">
      <w:r>
        <w:t>-</w:t>
      </w:r>
      <w:hyperlink r:id="rId7" w:tgtFrame="_blank" w:history="1">
        <w:r w:rsidR="00C70DFD" w:rsidRPr="00C70DFD">
          <w:rPr>
            <w:rStyle w:val="Hyperlink"/>
          </w:rPr>
          <w:t>Traineeships in Banking Supervision - Generalist profile</w:t>
        </w:r>
      </w:hyperlink>
      <w:r w:rsidR="00C70DFD">
        <w:t xml:space="preserve">; </w:t>
      </w:r>
    </w:p>
    <w:p w14:paraId="02E90931" w14:textId="77777777" w:rsidR="0097035B" w:rsidRDefault="0097035B" w:rsidP="00F81E0D">
      <w:r>
        <w:t>-</w:t>
      </w:r>
      <w:hyperlink r:id="rId8" w:tgtFrame="_blank" w:history="1">
        <w:r w:rsidR="00C70DFD" w:rsidRPr="00C70DFD">
          <w:rPr>
            <w:rStyle w:val="Hyperlink"/>
          </w:rPr>
          <w:t>Traineeships in Banking Supervision - Legal Profile</w:t>
        </w:r>
      </w:hyperlink>
      <w:r w:rsidR="00C70DFD">
        <w:t xml:space="preserve">; </w:t>
      </w:r>
    </w:p>
    <w:p w14:paraId="432B61C7" w14:textId="41124530" w:rsidR="00F81E0D" w:rsidRDefault="0097035B" w:rsidP="00F81E0D">
      <w:r>
        <w:t>-</w:t>
      </w:r>
      <w:hyperlink r:id="rId9" w:tgtFrame="_blank" w:history="1">
        <w:r w:rsidRPr="0097035B">
          <w:rPr>
            <w:rStyle w:val="Hyperlink"/>
          </w:rPr>
          <w:t>Traineeships in Banking Supervision - Systems profile</w:t>
        </w:r>
      </w:hyperlink>
    </w:p>
    <w:p w14:paraId="79BDDECD" w14:textId="4DA85530" w:rsidR="0097035B" w:rsidRPr="00F81E0D" w:rsidRDefault="0097035B" w:rsidP="00F81E0D"/>
    <w:p w14:paraId="7252E36F" w14:textId="77777777" w:rsidR="00F81E0D" w:rsidRPr="00F81E0D" w:rsidRDefault="00F81E0D" w:rsidP="00F81E0D">
      <w:r w:rsidRPr="00F81E0D">
        <w:t>Please share these opportunities with your students by forwarding the email to relevant departments/professors, alumni networks, posting the vacancies on job portals or printing them out and showcasing them in display windows</w:t>
      </w:r>
    </w:p>
    <w:p w14:paraId="70EC18D9" w14:textId="77777777" w:rsidR="00F81E0D" w:rsidRPr="00F81E0D" w:rsidRDefault="00F81E0D" w:rsidP="00F81E0D">
      <w:r w:rsidRPr="00F81E0D">
        <w:rPr>
          <w:b/>
          <w:bCs/>
        </w:rPr>
        <w:t>General Information</w:t>
      </w:r>
    </w:p>
    <w:p w14:paraId="2C824308" w14:textId="77777777" w:rsidR="00F81E0D" w:rsidRPr="00F81E0D" w:rsidRDefault="00F81E0D" w:rsidP="00F81E0D">
      <w:r w:rsidRPr="00F81E0D">
        <w:rPr>
          <w:b/>
          <w:bCs/>
        </w:rPr>
        <w:t>Type of contract</w:t>
      </w:r>
      <w:r w:rsidRPr="00F81E0D">
        <w:t> PhD traineeship</w:t>
      </w:r>
    </w:p>
    <w:p w14:paraId="1C5249AC" w14:textId="77777777" w:rsidR="00F81E0D" w:rsidRPr="00F81E0D" w:rsidRDefault="00F81E0D" w:rsidP="00F81E0D">
      <w:r w:rsidRPr="00F81E0D">
        <w:rPr>
          <w:b/>
          <w:bCs/>
        </w:rPr>
        <w:t>Who can apply?</w:t>
      </w:r>
      <w:r w:rsidRPr="00F81E0D">
        <w:t> EU nationals eligible for our traineeship programme</w:t>
      </w:r>
    </w:p>
    <w:p w14:paraId="1BE11511" w14:textId="7BD30E4D" w:rsidR="00F81E0D" w:rsidRPr="00F81E0D" w:rsidRDefault="00F81E0D" w:rsidP="00F81E0D">
      <w:r w:rsidRPr="00F81E0D">
        <w:rPr>
          <w:b/>
          <w:bCs/>
        </w:rPr>
        <w:t>Grant</w:t>
      </w:r>
      <w:r w:rsidRPr="00F81E0D">
        <w:t> The trainee grant is €2,120</w:t>
      </w:r>
      <w:r w:rsidR="00D40B54">
        <w:t>/</w:t>
      </w:r>
      <w:r w:rsidR="00D40B54" w:rsidRPr="00D40B54">
        <w:t>€1,170</w:t>
      </w:r>
      <w:r w:rsidRPr="00F81E0D">
        <w:t xml:space="preserve"> per month plus an accommodation allowance (see further information section)</w:t>
      </w:r>
    </w:p>
    <w:p w14:paraId="24F1EEE4" w14:textId="77777777" w:rsidR="00F81E0D" w:rsidRPr="00F81E0D" w:rsidRDefault="00F81E0D" w:rsidP="00F81E0D">
      <w:r w:rsidRPr="00F81E0D">
        <w:rPr>
          <w:b/>
          <w:bCs/>
        </w:rPr>
        <w:t>Working time</w:t>
      </w:r>
      <w:r w:rsidRPr="00F81E0D">
        <w:t> Full time</w:t>
      </w:r>
    </w:p>
    <w:p w14:paraId="70665FC4" w14:textId="77777777" w:rsidR="00F81E0D" w:rsidRPr="00F81E0D" w:rsidRDefault="00F81E0D" w:rsidP="00F81E0D">
      <w:r w:rsidRPr="00F81E0D">
        <w:rPr>
          <w:b/>
          <w:bCs/>
        </w:rPr>
        <w:t>Place of work</w:t>
      </w:r>
      <w:r w:rsidRPr="00F81E0D">
        <w:t> Frankfurt am Main, Germany</w:t>
      </w:r>
    </w:p>
    <w:p w14:paraId="2274D239" w14:textId="77777777" w:rsidR="00F81E0D" w:rsidRPr="00F81E0D" w:rsidRDefault="00F81E0D" w:rsidP="00F81E0D">
      <w:r w:rsidRPr="00F81E0D">
        <w:rPr>
          <w:b/>
          <w:bCs/>
        </w:rPr>
        <w:t>Closing date</w:t>
      </w:r>
      <w:r w:rsidRPr="00F81E0D">
        <w:t> 15.12.2025</w:t>
      </w:r>
    </w:p>
    <w:p w14:paraId="76B19D76" w14:textId="77777777" w:rsidR="00F81E0D" w:rsidRPr="00F81E0D" w:rsidRDefault="00F81E0D" w:rsidP="00F81E0D">
      <w:r w:rsidRPr="00F81E0D">
        <w:rPr>
          <w:b/>
          <w:bCs/>
        </w:rPr>
        <w:t> </w:t>
      </w:r>
    </w:p>
    <w:p w14:paraId="16F2A005" w14:textId="77777777" w:rsidR="00F81E0D" w:rsidRPr="00F81E0D" w:rsidRDefault="00F81E0D" w:rsidP="00F81E0D">
      <w:r w:rsidRPr="00F81E0D">
        <w:rPr>
          <w:b/>
          <w:bCs/>
        </w:rPr>
        <w:t>Your team</w:t>
      </w:r>
    </w:p>
    <w:p w14:paraId="74F1A5DF" w14:textId="77777777" w:rsidR="00F81E0D" w:rsidRPr="00F81E0D" w:rsidRDefault="00F81E0D" w:rsidP="00F81E0D">
      <w:r w:rsidRPr="00F81E0D">
        <w:t>You will be part of Directorate General International and European Relations. Our Directorate General has 120 staff members preparing the policy positions of the ECB, the Eurosystem and the European System of Central Banks on international and European issues (except for positions on the macroeconomic policies of the euro area or EU Member States).</w:t>
      </w:r>
    </w:p>
    <w:p w14:paraId="757555D8" w14:textId="77777777" w:rsidR="00F81E0D" w:rsidRPr="00F81E0D" w:rsidRDefault="00F81E0D" w:rsidP="00F81E0D">
      <w:r w:rsidRPr="00F81E0D">
        <w:t xml:space="preserve">In your role as a PhD trainee, you will be part of a team in the International Policy Analysis Division. The Division conducts economic analysis of issues of systemic relevance to the global economy, the global monetary and financial system and the international financial architecture, covering topics such as global financial markets, commodities, exchange </w:t>
      </w:r>
      <w:r w:rsidRPr="00F81E0D">
        <w:lastRenderedPageBreak/>
        <w:t>rates, international spillovers, the transmission of monetary policy across countries, globalisation and capital flows. </w:t>
      </w:r>
    </w:p>
    <w:p w14:paraId="316B26CC" w14:textId="77777777" w:rsidR="00F81E0D" w:rsidRPr="00F81E0D" w:rsidRDefault="00F81E0D" w:rsidP="00F81E0D">
      <w:r w:rsidRPr="00F81E0D">
        <w:t>The ECB is an inclusive employer and we strive to reflect the diversity of the population we serve. We encourage you to apply irrespective of age, disability, ethnicity, gender, gender identity, race, religious beliefs, sexual orientation or other characteristics.</w:t>
      </w:r>
    </w:p>
    <w:p w14:paraId="76BC262A" w14:textId="77777777" w:rsidR="00F81E0D" w:rsidRPr="00F81E0D" w:rsidRDefault="00F81E0D" w:rsidP="00F81E0D">
      <w:r w:rsidRPr="00F81E0D">
        <w:rPr>
          <w:b/>
          <w:bCs/>
        </w:rPr>
        <w:t> </w:t>
      </w:r>
    </w:p>
    <w:p w14:paraId="2B111318" w14:textId="77777777" w:rsidR="00F81E0D" w:rsidRPr="00F81E0D" w:rsidRDefault="00F81E0D" w:rsidP="00F81E0D">
      <w:r w:rsidRPr="00F81E0D">
        <w:rPr>
          <w:b/>
          <w:bCs/>
        </w:rPr>
        <w:t>Your role</w:t>
      </w:r>
    </w:p>
    <w:p w14:paraId="491640AE" w14:textId="77777777" w:rsidR="00F81E0D" w:rsidRPr="00F81E0D" w:rsidRDefault="00F81E0D" w:rsidP="00F81E0D">
      <w:r w:rsidRPr="00F81E0D">
        <w:t>As a PhD trainee you will work closely with ECB staff members on one or more of the following tasks:</w:t>
      </w:r>
    </w:p>
    <w:p w14:paraId="75BC3F8E" w14:textId="77777777" w:rsidR="00F81E0D" w:rsidRPr="00F81E0D" w:rsidRDefault="00F81E0D" w:rsidP="00F81E0D">
      <w:pPr>
        <w:numPr>
          <w:ilvl w:val="0"/>
          <w:numId w:val="1"/>
        </w:numPr>
      </w:pPr>
      <w:r w:rsidRPr="00F81E0D">
        <w:t>carrying out a research project;</w:t>
      </w:r>
    </w:p>
    <w:p w14:paraId="51DF1D73" w14:textId="77777777" w:rsidR="00F81E0D" w:rsidRPr="00F81E0D" w:rsidRDefault="00F81E0D" w:rsidP="00F81E0D">
      <w:pPr>
        <w:numPr>
          <w:ilvl w:val="0"/>
          <w:numId w:val="1"/>
        </w:numPr>
      </w:pPr>
      <w:r w:rsidRPr="00F81E0D">
        <w:t>drafting a paper for publication in the ECB’s Working Paper Series in collaboration with ECB staff members; </w:t>
      </w:r>
    </w:p>
    <w:p w14:paraId="7779B026" w14:textId="77777777" w:rsidR="00F81E0D" w:rsidRPr="00F81E0D" w:rsidRDefault="00F81E0D" w:rsidP="00F81E0D">
      <w:pPr>
        <w:numPr>
          <w:ilvl w:val="0"/>
          <w:numId w:val="1"/>
        </w:numPr>
      </w:pPr>
      <w:r w:rsidRPr="00F81E0D">
        <w:t>presenting the preliminary results at an internal seminar;</w:t>
      </w:r>
    </w:p>
    <w:p w14:paraId="126786D0" w14:textId="77777777" w:rsidR="00F81E0D" w:rsidRPr="00F81E0D" w:rsidRDefault="00F81E0D" w:rsidP="00F81E0D">
      <w:pPr>
        <w:numPr>
          <w:ilvl w:val="0"/>
          <w:numId w:val="1"/>
        </w:numPr>
      </w:pPr>
      <w:r w:rsidRPr="00F81E0D">
        <w:t>participating in internal seminars and contributing to the analytical work of the Division. </w:t>
      </w:r>
    </w:p>
    <w:p w14:paraId="28AB8758" w14:textId="77777777" w:rsidR="00F81E0D" w:rsidRPr="00F81E0D" w:rsidRDefault="00F81E0D" w:rsidP="00F81E0D">
      <w:r w:rsidRPr="00F81E0D">
        <w:t>The traineeship offers you excellent opportunities to work closely with highly qualified economists on different tasks and projects in the field of international finance and macroeconomics, giving you valuable experience for a successful professional career. You will also be assigned a mentor and will be able to develop your potential and quickly contribute to the work we do. You will be part of a multicultural team that strives for continuous innovation to make a positive impact on the lives of European citizens. </w:t>
      </w:r>
    </w:p>
    <w:p w14:paraId="57741422" w14:textId="77777777" w:rsidR="00F81E0D" w:rsidRPr="00F81E0D" w:rsidRDefault="00F81E0D" w:rsidP="00F81E0D">
      <w:r w:rsidRPr="00F81E0D">
        <w:rPr>
          <w:b/>
          <w:bCs/>
        </w:rPr>
        <w:t> </w:t>
      </w:r>
    </w:p>
    <w:p w14:paraId="1B353C0A" w14:textId="77777777" w:rsidR="00F81E0D" w:rsidRPr="00F81E0D" w:rsidRDefault="00F81E0D" w:rsidP="00F81E0D">
      <w:r w:rsidRPr="00F81E0D">
        <w:rPr>
          <w:b/>
          <w:bCs/>
        </w:rPr>
        <w:t>Qualifications, experience and skills</w:t>
      </w:r>
    </w:p>
    <w:p w14:paraId="644CFD62" w14:textId="77777777" w:rsidR="00F81E0D" w:rsidRPr="00F81E0D" w:rsidRDefault="00F81E0D" w:rsidP="00F81E0D">
      <w:r w:rsidRPr="00F81E0D">
        <w:t>Essential: </w:t>
      </w:r>
    </w:p>
    <w:p w14:paraId="78A189D1" w14:textId="77777777" w:rsidR="00F81E0D" w:rsidRPr="00F81E0D" w:rsidRDefault="00F81E0D" w:rsidP="00F81E0D">
      <w:pPr>
        <w:numPr>
          <w:ilvl w:val="0"/>
          <w:numId w:val="2"/>
        </w:numPr>
      </w:pPr>
      <w:r w:rsidRPr="00F81E0D">
        <w:t>a master’s degree and at least two years of PhD studies in economics, finance, statistics, data science or a closely related field;</w:t>
      </w:r>
    </w:p>
    <w:p w14:paraId="6831025F" w14:textId="77777777" w:rsidR="00F81E0D" w:rsidRPr="00F81E0D" w:rsidRDefault="00F81E0D" w:rsidP="00F81E0D">
      <w:pPr>
        <w:numPr>
          <w:ilvl w:val="0"/>
          <w:numId w:val="2"/>
        </w:numPr>
      </w:pPr>
      <w:r w:rsidRPr="00F81E0D">
        <w:t>interest in research in economics, finance or computational methods as well as experience in conducting academic research in those areas;</w:t>
      </w:r>
    </w:p>
    <w:p w14:paraId="3B34E2A2" w14:textId="77777777" w:rsidR="00F81E0D" w:rsidRPr="00F81E0D" w:rsidRDefault="00F81E0D" w:rsidP="00F81E0D">
      <w:pPr>
        <w:numPr>
          <w:ilvl w:val="0"/>
          <w:numId w:val="2"/>
        </w:numPr>
      </w:pPr>
      <w:r w:rsidRPr="00F81E0D">
        <w:t>sound knowledge of advanced econometric techniques and macro-modelling tools;</w:t>
      </w:r>
    </w:p>
    <w:p w14:paraId="76E73ECF" w14:textId="77777777" w:rsidR="00F81E0D" w:rsidRPr="00F81E0D" w:rsidRDefault="00F81E0D" w:rsidP="00F81E0D">
      <w:pPr>
        <w:numPr>
          <w:ilvl w:val="0"/>
          <w:numId w:val="2"/>
        </w:numPr>
      </w:pPr>
      <w:r w:rsidRPr="00F81E0D">
        <w:lastRenderedPageBreak/>
        <w:t>experience with programming languages or statistical, econometric or numerical computing software packages such as MATLAB, Stata, Python, R, C++ or Julia;</w:t>
      </w:r>
    </w:p>
    <w:p w14:paraId="206182DD" w14:textId="77777777" w:rsidR="00F81E0D" w:rsidRPr="00F81E0D" w:rsidRDefault="00F81E0D" w:rsidP="00F81E0D">
      <w:pPr>
        <w:numPr>
          <w:ilvl w:val="0"/>
          <w:numId w:val="2"/>
        </w:numPr>
      </w:pPr>
      <w:r w:rsidRPr="00F81E0D">
        <w:t>good knowledge of the MS Office package (Word, Excel, PowerPoint);</w:t>
      </w:r>
    </w:p>
    <w:p w14:paraId="57E60EE8" w14:textId="77777777" w:rsidR="00F81E0D" w:rsidRPr="00F81E0D" w:rsidRDefault="00F81E0D" w:rsidP="00F81E0D">
      <w:pPr>
        <w:numPr>
          <w:ilvl w:val="0"/>
          <w:numId w:val="2"/>
        </w:numPr>
      </w:pPr>
      <w:r w:rsidRPr="00F81E0D">
        <w:t>an advanced (C1) command of English and an intermediate (B1) command of at least one other official language of the EU, according to the </w:t>
      </w:r>
      <w:hyperlink r:id="rId10" w:tgtFrame="_blank" w:history="1">
        <w:r w:rsidRPr="00F81E0D">
          <w:rPr>
            <w:rStyle w:val="Hyperlink"/>
          </w:rPr>
          <w:t>Common European Framework of Reference for Languages</w:t>
        </w:r>
      </w:hyperlink>
      <w:r w:rsidRPr="00F81E0D">
        <w:t>.</w:t>
      </w:r>
    </w:p>
    <w:p w14:paraId="2FD6C415" w14:textId="77777777" w:rsidR="00F81E0D" w:rsidRPr="00F81E0D" w:rsidRDefault="00F81E0D" w:rsidP="00F81E0D">
      <w:r w:rsidRPr="00F81E0D">
        <w:t> </w:t>
      </w:r>
    </w:p>
    <w:p w14:paraId="5D2D1F63" w14:textId="77777777" w:rsidR="00F81E0D" w:rsidRPr="00F81E0D" w:rsidRDefault="00F81E0D" w:rsidP="00F81E0D">
      <w:r w:rsidRPr="00F81E0D">
        <w:t>Desired: </w:t>
      </w:r>
    </w:p>
    <w:p w14:paraId="2719F6ED" w14:textId="77777777" w:rsidR="00F81E0D" w:rsidRPr="00F81E0D" w:rsidRDefault="00F81E0D" w:rsidP="00F81E0D">
      <w:pPr>
        <w:numPr>
          <w:ilvl w:val="0"/>
          <w:numId w:val="3"/>
        </w:numPr>
      </w:pPr>
      <w:r w:rsidRPr="00F81E0D">
        <w:t>Expertise in international finance on issues such as exchange rates, global imbalances, commodities, macro-financial spillovers, etc.</w:t>
      </w:r>
    </w:p>
    <w:p w14:paraId="2A22B366" w14:textId="77777777" w:rsidR="00F81E0D" w:rsidRPr="00F81E0D" w:rsidRDefault="00F81E0D" w:rsidP="00F81E0D">
      <w:r w:rsidRPr="00F81E0D">
        <w:t> </w:t>
      </w:r>
    </w:p>
    <w:p w14:paraId="1049069B" w14:textId="77777777" w:rsidR="00F81E0D" w:rsidRPr="00F81E0D" w:rsidRDefault="00F81E0D" w:rsidP="00F81E0D">
      <w:r w:rsidRPr="00F81E0D">
        <w:t>You are curious and eager to learn, and want to further develop your ability to analyse complex information. You are keen to collaborate with others, pursue team goals and learn from other people’s diverse perspectives. You strive to know and anticipate stakeholder needs, and will signal any need for change and propose alternative solutions.</w:t>
      </w:r>
    </w:p>
    <w:p w14:paraId="5C8F24C6" w14:textId="77777777" w:rsidR="00F81E0D" w:rsidRPr="00F81E0D" w:rsidRDefault="00F81E0D" w:rsidP="00F81E0D">
      <w:r w:rsidRPr="00F81E0D">
        <w:t> </w:t>
      </w:r>
    </w:p>
    <w:p w14:paraId="7A82B02B" w14:textId="77777777" w:rsidR="00F81E0D" w:rsidRPr="00F81E0D" w:rsidRDefault="00F81E0D" w:rsidP="00F81E0D">
      <w:r w:rsidRPr="00F81E0D">
        <w:t>You are motivated to contribute to the ECB’s mission, to serve the citizens of the EU as a member of a public institution and to work with colleagues from all over Europe. You are keen to be part of our team and to use your skills and competencies to achieve the aims of this position.</w:t>
      </w:r>
    </w:p>
    <w:p w14:paraId="02AD6593" w14:textId="77777777" w:rsidR="00F81E0D" w:rsidRPr="00F81E0D" w:rsidRDefault="00F81E0D" w:rsidP="00F81E0D">
      <w:r w:rsidRPr="00F81E0D">
        <w:t> </w:t>
      </w:r>
    </w:p>
    <w:p w14:paraId="511E66EF" w14:textId="77777777" w:rsidR="00F81E0D" w:rsidRPr="00F81E0D" w:rsidRDefault="00F81E0D" w:rsidP="00F81E0D">
      <w:r w:rsidRPr="00F81E0D">
        <w:rPr>
          <w:b/>
          <w:bCs/>
        </w:rPr>
        <w:t>Further information</w:t>
      </w:r>
    </w:p>
    <w:p w14:paraId="165FB0F3" w14:textId="77777777" w:rsidR="00F81E0D" w:rsidRPr="00F81E0D" w:rsidRDefault="00F81E0D" w:rsidP="00F81E0D">
      <w:r w:rsidRPr="00F81E0D">
        <w:t>Initial PhD traineeship of 3 months with a possible extension of up to 12 months in total. The starting date will be in the spring, summer or autumn of 2026. </w:t>
      </w:r>
    </w:p>
    <w:p w14:paraId="701427C0" w14:textId="77777777" w:rsidR="00F81E0D" w:rsidRPr="00F81E0D" w:rsidRDefault="00F81E0D" w:rsidP="00F81E0D">
      <w:r w:rsidRPr="00F81E0D">
        <w:t> </w:t>
      </w:r>
    </w:p>
    <w:p w14:paraId="5045E9E9" w14:textId="77777777" w:rsidR="00F81E0D" w:rsidRPr="00F81E0D" w:rsidRDefault="00F81E0D" w:rsidP="00F81E0D">
      <w:r w:rsidRPr="00F81E0D">
        <w:t>Other details on the </w:t>
      </w:r>
      <w:hyperlink r:id="rId11" w:tgtFrame="_blank" w:history="1">
        <w:r w:rsidRPr="00F81E0D">
          <w:rPr>
            <w:rStyle w:val="Hyperlink"/>
          </w:rPr>
          <w:t>conditions applicable to traineeships</w:t>
        </w:r>
      </w:hyperlink>
      <w:r w:rsidRPr="00F81E0D">
        <w:t> at the ECB can be found on our website.</w:t>
      </w:r>
    </w:p>
    <w:p w14:paraId="252B5E8C" w14:textId="77777777" w:rsidR="00F81E0D" w:rsidRPr="00F81E0D" w:rsidRDefault="00F81E0D" w:rsidP="00F81E0D">
      <w:r w:rsidRPr="00F81E0D">
        <w:t> </w:t>
      </w:r>
    </w:p>
    <w:p w14:paraId="0BD6DE9B" w14:textId="77777777" w:rsidR="00F81E0D" w:rsidRPr="00F81E0D" w:rsidRDefault="00F81E0D" w:rsidP="00F81E0D">
      <w:r w:rsidRPr="00F81E0D">
        <w:rPr>
          <w:b/>
          <w:bCs/>
        </w:rPr>
        <w:t>Application and selection process</w:t>
      </w:r>
    </w:p>
    <w:p w14:paraId="4D268732" w14:textId="77777777" w:rsidR="00F81E0D" w:rsidRPr="00F81E0D" w:rsidRDefault="00F81E0D" w:rsidP="00F81E0D">
      <w:r w:rsidRPr="00F81E0D">
        <w:t>The recruitment process for this position will include an online interview. </w:t>
      </w:r>
    </w:p>
    <w:p w14:paraId="5A1D6D6B" w14:textId="77777777" w:rsidR="00F81E0D" w:rsidRPr="00F81E0D" w:rsidRDefault="00F81E0D" w:rsidP="00F81E0D">
      <w:r w:rsidRPr="00F81E0D">
        <w:lastRenderedPageBreak/>
        <w:t> </w:t>
      </w:r>
    </w:p>
    <w:p w14:paraId="35FB7D0F" w14:textId="77777777" w:rsidR="00F81E0D" w:rsidRPr="00F81E0D" w:rsidRDefault="00F81E0D" w:rsidP="00F81E0D">
      <w:r w:rsidRPr="00F81E0D">
        <w:t>You are also requested to provide together with your application a concise summary of your primary research interests and expertise, including an example of a recent or ongoing research project. The total length should not exceed 400 words. Kindly upload the summary as a PDF file, ensuring that your name is included in the file name for identification.</w:t>
      </w:r>
    </w:p>
    <w:p w14:paraId="0BF98477" w14:textId="77777777" w:rsidR="00F81E0D" w:rsidRPr="00F81E0D" w:rsidRDefault="00F81E0D" w:rsidP="00F81E0D">
      <w:r w:rsidRPr="00F81E0D">
        <w:t> </w:t>
      </w:r>
    </w:p>
    <w:p w14:paraId="7E5B7ECD" w14:textId="77777777" w:rsidR="00F81E0D" w:rsidRPr="00F81E0D" w:rsidRDefault="00F81E0D" w:rsidP="00F81E0D">
      <w:r w:rsidRPr="00F81E0D">
        <w:t>Further information on </w:t>
      </w:r>
      <w:hyperlink r:id="rId12" w:tgtFrame="_blank" w:history="1">
        <w:r w:rsidRPr="00F81E0D">
          <w:rPr>
            <w:rStyle w:val="Hyperlink"/>
          </w:rPr>
          <w:t>how to apply</w:t>
        </w:r>
      </w:hyperlink>
      <w:r w:rsidRPr="00F81E0D">
        <w:t> is available on our website.</w:t>
      </w:r>
    </w:p>
    <w:p w14:paraId="171C79CF" w14:textId="77777777" w:rsidR="00F81E0D" w:rsidRPr="00F81E0D" w:rsidRDefault="00F81E0D" w:rsidP="00F81E0D">
      <w:r w:rsidRPr="00F81E0D">
        <w:t> </w:t>
      </w:r>
    </w:p>
    <w:p w14:paraId="3A79AD14" w14:textId="77777777" w:rsidR="00F81E0D" w:rsidRPr="00F81E0D" w:rsidRDefault="00F81E0D" w:rsidP="00F81E0D">
      <w:r w:rsidRPr="00F81E0D">
        <w:t>If you are not selected for this position but are still considered suitable, you will be placed on a reserve list for 12 months from the closing date for applications, from which you might be considered for other traineeship positions within the ECB.</w:t>
      </w:r>
    </w:p>
    <w:p w14:paraId="166A06C5" w14:textId="77777777" w:rsidR="00BE642A" w:rsidRDefault="00BE642A"/>
    <w:sectPr w:rsidR="00BE6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36967"/>
    <w:multiLevelType w:val="multilevel"/>
    <w:tmpl w:val="C61C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717F1A"/>
    <w:multiLevelType w:val="multilevel"/>
    <w:tmpl w:val="C42E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0F5F5D"/>
    <w:multiLevelType w:val="multilevel"/>
    <w:tmpl w:val="7228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869990">
    <w:abstractNumId w:val="1"/>
  </w:num>
  <w:num w:numId="2" w16cid:durableId="317268378">
    <w:abstractNumId w:val="0"/>
  </w:num>
  <w:num w:numId="3" w16cid:durableId="319963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BB"/>
    <w:rsid w:val="002B3525"/>
    <w:rsid w:val="0070486F"/>
    <w:rsid w:val="007F2CBB"/>
    <w:rsid w:val="009119BB"/>
    <w:rsid w:val="0097035B"/>
    <w:rsid w:val="00A23AD5"/>
    <w:rsid w:val="00BE642A"/>
    <w:rsid w:val="00C70DFD"/>
    <w:rsid w:val="00D40B54"/>
    <w:rsid w:val="00F81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93C9"/>
  <w15:chartTrackingRefBased/>
  <w15:docId w15:val="{916DD6B9-7E32-47F0-85F9-C94133D0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9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9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9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9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9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9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9BB"/>
    <w:rPr>
      <w:rFonts w:eastAsiaTheme="majorEastAsia" w:cstheme="majorBidi"/>
      <w:color w:val="272727" w:themeColor="text1" w:themeTint="D8"/>
    </w:rPr>
  </w:style>
  <w:style w:type="paragraph" w:styleId="Title">
    <w:name w:val="Title"/>
    <w:basedOn w:val="Normal"/>
    <w:next w:val="Normal"/>
    <w:link w:val="TitleChar"/>
    <w:uiPriority w:val="10"/>
    <w:qFormat/>
    <w:rsid w:val="00911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9BB"/>
    <w:pPr>
      <w:spacing w:before="160"/>
      <w:jc w:val="center"/>
    </w:pPr>
    <w:rPr>
      <w:i/>
      <w:iCs/>
      <w:color w:val="404040" w:themeColor="text1" w:themeTint="BF"/>
    </w:rPr>
  </w:style>
  <w:style w:type="character" w:customStyle="1" w:styleId="QuoteChar">
    <w:name w:val="Quote Char"/>
    <w:basedOn w:val="DefaultParagraphFont"/>
    <w:link w:val="Quote"/>
    <w:uiPriority w:val="29"/>
    <w:rsid w:val="009119BB"/>
    <w:rPr>
      <w:i/>
      <w:iCs/>
      <w:color w:val="404040" w:themeColor="text1" w:themeTint="BF"/>
    </w:rPr>
  </w:style>
  <w:style w:type="paragraph" w:styleId="ListParagraph">
    <w:name w:val="List Paragraph"/>
    <w:basedOn w:val="Normal"/>
    <w:uiPriority w:val="34"/>
    <w:qFormat/>
    <w:rsid w:val="009119BB"/>
    <w:pPr>
      <w:ind w:left="720"/>
      <w:contextualSpacing/>
    </w:pPr>
  </w:style>
  <w:style w:type="character" w:styleId="IntenseEmphasis">
    <w:name w:val="Intense Emphasis"/>
    <w:basedOn w:val="DefaultParagraphFont"/>
    <w:uiPriority w:val="21"/>
    <w:qFormat/>
    <w:rsid w:val="009119BB"/>
    <w:rPr>
      <w:i/>
      <w:iCs/>
      <w:color w:val="0F4761" w:themeColor="accent1" w:themeShade="BF"/>
    </w:rPr>
  </w:style>
  <w:style w:type="paragraph" w:styleId="IntenseQuote">
    <w:name w:val="Intense Quote"/>
    <w:basedOn w:val="Normal"/>
    <w:next w:val="Normal"/>
    <w:link w:val="IntenseQuoteChar"/>
    <w:uiPriority w:val="30"/>
    <w:qFormat/>
    <w:rsid w:val="00911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9BB"/>
    <w:rPr>
      <w:i/>
      <w:iCs/>
      <w:color w:val="0F4761" w:themeColor="accent1" w:themeShade="BF"/>
    </w:rPr>
  </w:style>
  <w:style w:type="character" w:styleId="IntenseReference">
    <w:name w:val="Intense Reference"/>
    <w:basedOn w:val="DefaultParagraphFont"/>
    <w:uiPriority w:val="32"/>
    <w:qFormat/>
    <w:rsid w:val="009119BB"/>
    <w:rPr>
      <w:b/>
      <w:bCs/>
      <w:smallCaps/>
      <w:color w:val="0F4761" w:themeColor="accent1" w:themeShade="BF"/>
      <w:spacing w:val="5"/>
    </w:rPr>
  </w:style>
  <w:style w:type="character" w:styleId="Hyperlink">
    <w:name w:val="Hyperlink"/>
    <w:basedOn w:val="DefaultParagraphFont"/>
    <w:uiPriority w:val="99"/>
    <w:unhideWhenUsed/>
    <w:rsid w:val="00F81E0D"/>
    <w:rPr>
      <w:color w:val="467886" w:themeColor="hyperlink"/>
      <w:u w:val="single"/>
    </w:rPr>
  </w:style>
  <w:style w:type="character" w:styleId="UnresolvedMention">
    <w:name w:val="Unresolved Mention"/>
    <w:basedOn w:val="DefaultParagraphFont"/>
    <w:uiPriority w:val="99"/>
    <w:semiHidden/>
    <w:unhideWhenUsed/>
    <w:rsid w:val="00F81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ent.ecb.europa.eu/careers/SpecificFolder?jobId=12931&amp;source=University+outrea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lent.ecb.europa.eu/careers/SpecificFolder?jobId=12934&amp;source=University+outreach" TargetMode="External"/><Relationship Id="rId12" Type="http://schemas.openxmlformats.org/officeDocument/2006/relationships/hyperlink" Target="https://www.ecb.europa.eu/careers/before-you-apply/how-to-apply/html/index.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lent.ecb.europa.eu/careers/SpecificFolder?jobId=12933&amp;source=University+outreach" TargetMode="External"/><Relationship Id="rId11" Type="http://schemas.openxmlformats.org/officeDocument/2006/relationships/hyperlink" Target="https://www.ecb.europa.eu/careers/what-we-offer/traineeship/html/index.en.html" TargetMode="External"/><Relationship Id="rId5" Type="http://schemas.openxmlformats.org/officeDocument/2006/relationships/hyperlink" Target="https://talent.ecb.europa.eu/careers/SpecificFolder?jobId=13009&amp;source=University+outreach" TargetMode="External"/><Relationship Id="rId10" Type="http://schemas.openxmlformats.org/officeDocument/2006/relationships/hyperlink" Target="https://www.coe.int/en/web/common-european-framework-reference-languages/table-1-cefr-3.3-common-reference-levels-global-scale" TargetMode="External"/><Relationship Id="rId4" Type="http://schemas.openxmlformats.org/officeDocument/2006/relationships/webSettings" Target="webSettings.xml"/><Relationship Id="rId9" Type="http://schemas.openxmlformats.org/officeDocument/2006/relationships/hyperlink" Target="https://talent.ecb.europa.eu/careers/SpecificFolder?jobId=12932&amp;source=University+outrea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Bulza</dc:creator>
  <cp:keywords/>
  <dc:description/>
  <cp:lastModifiedBy>Denisa Bulza</cp:lastModifiedBy>
  <cp:revision>7</cp:revision>
  <dcterms:created xsi:type="dcterms:W3CDTF">2025-11-27T09:09:00Z</dcterms:created>
  <dcterms:modified xsi:type="dcterms:W3CDTF">2025-11-27T09:12:00Z</dcterms:modified>
</cp:coreProperties>
</file>